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1AB549" w14:textId="77777777" w:rsidR="003B322D" w:rsidRDefault="003B322D" w:rsidP="003B322D">
      <w:pPr>
        <w:tabs>
          <w:tab w:val="num" w:pos="360"/>
          <w:tab w:val="left" w:pos="1153"/>
        </w:tabs>
        <w:spacing w:line="254" w:lineRule="auto"/>
        <w:ind w:left="2616" w:right="715" w:hanging="1960"/>
      </w:pPr>
    </w:p>
    <w:p w14:paraId="538C0A57" w14:textId="77777777" w:rsidR="003B322D" w:rsidRPr="003B322D" w:rsidRDefault="003B322D" w:rsidP="003B322D">
      <w:pPr>
        <w:pStyle w:val="41"/>
        <w:numPr>
          <w:ilvl w:val="2"/>
          <w:numId w:val="1"/>
        </w:numPr>
        <w:tabs>
          <w:tab w:val="left" w:pos="1153"/>
        </w:tabs>
        <w:spacing w:line="254" w:lineRule="auto"/>
        <w:ind w:left="2616" w:right="715" w:hanging="1960"/>
      </w:pPr>
      <w:r w:rsidRPr="003B322D">
        <w:rPr>
          <w:spacing w:val="-4"/>
        </w:rPr>
        <w:t>4 практика</w:t>
      </w:r>
    </w:p>
    <w:p w14:paraId="7E6D90F2" w14:textId="5CEB8CF9" w:rsidR="003B322D" w:rsidRDefault="003B322D" w:rsidP="003B322D">
      <w:pPr>
        <w:pStyle w:val="41"/>
        <w:numPr>
          <w:ilvl w:val="2"/>
          <w:numId w:val="1"/>
        </w:numPr>
        <w:tabs>
          <w:tab w:val="left" w:pos="1153"/>
        </w:tabs>
        <w:spacing w:line="254" w:lineRule="auto"/>
        <w:ind w:left="2616" w:right="715" w:hanging="1960"/>
      </w:pPr>
      <w:r>
        <w:rPr>
          <w:spacing w:val="-4"/>
        </w:rPr>
        <w:t xml:space="preserve">Жер </w:t>
      </w:r>
      <w:r>
        <w:t>бетімен жүйектеп cуғарудың</w:t>
      </w:r>
      <w:r>
        <w:rPr>
          <w:spacing w:val="-27"/>
        </w:rPr>
        <w:t xml:space="preserve"> </w:t>
      </w:r>
      <w:r>
        <w:t>ықшамдалған технологиясы</w:t>
      </w:r>
    </w:p>
    <w:p w14:paraId="4C5E92FE" w14:textId="77777777" w:rsidR="003B322D" w:rsidRDefault="003B322D" w:rsidP="003B322D">
      <w:pPr>
        <w:pStyle w:val="a3"/>
        <w:spacing w:before="3"/>
        <w:ind w:left="0" w:right="0" w:firstLine="0"/>
        <w:jc w:val="left"/>
        <w:rPr>
          <w:b/>
          <w:sz w:val="23"/>
        </w:rPr>
      </w:pPr>
    </w:p>
    <w:p w14:paraId="6339F682" w14:textId="77777777" w:rsidR="003B322D" w:rsidRDefault="003B322D" w:rsidP="003B322D">
      <w:pPr>
        <w:pStyle w:val="a3"/>
        <w:spacing w:line="254" w:lineRule="auto"/>
        <w:ind w:right="167"/>
      </w:pPr>
      <w:r>
        <w:t>Ықшамдалған</w:t>
      </w:r>
      <w:r>
        <w:rPr>
          <w:spacing w:val="-16"/>
        </w:rPr>
        <w:t xml:space="preserve"> </w:t>
      </w:r>
      <w:r>
        <w:t>жер</w:t>
      </w:r>
      <w:r>
        <w:rPr>
          <w:spacing w:val="-15"/>
        </w:rPr>
        <w:t xml:space="preserve"> </w:t>
      </w:r>
      <w:r>
        <w:t>бетімен</w:t>
      </w:r>
      <w:r>
        <w:rPr>
          <w:spacing w:val="-15"/>
        </w:rPr>
        <w:t xml:space="preserve"> </w:t>
      </w:r>
      <w:r>
        <w:t>жүйектеп</w:t>
      </w:r>
      <w:r>
        <w:rPr>
          <w:spacing w:val="-15"/>
        </w:rPr>
        <w:t xml:space="preserve"> </w:t>
      </w:r>
      <w:r>
        <w:t>суғару</w:t>
      </w:r>
      <w:r>
        <w:rPr>
          <w:spacing w:val="-16"/>
        </w:rPr>
        <w:t xml:space="preserve"> </w:t>
      </w:r>
      <w:r>
        <w:t>кезінде</w:t>
      </w:r>
      <w:r>
        <w:rPr>
          <w:spacing w:val="-15"/>
        </w:rPr>
        <w:t xml:space="preserve"> </w:t>
      </w:r>
      <w:r>
        <w:t xml:space="preserve">топырақтағы ылғалдың жылжу үдерісін мынадай кезеңге бөлуге болады: </w:t>
      </w:r>
      <w:r>
        <w:rPr>
          <w:spacing w:val="-4"/>
        </w:rPr>
        <w:t xml:space="preserve">суға-  </w:t>
      </w:r>
      <w:r>
        <w:t xml:space="preserve">ру кезіндегі </w:t>
      </w:r>
      <w:r>
        <w:rPr>
          <w:spacing w:val="-4"/>
        </w:rPr>
        <w:t xml:space="preserve">судың </w:t>
      </w:r>
      <w:r>
        <w:t xml:space="preserve">сіңуі; ылғалдың ылғалдану шеңберіне таралуы; </w:t>
      </w:r>
      <w:r>
        <w:rPr>
          <w:spacing w:val="-6"/>
        </w:rPr>
        <w:t xml:space="preserve">булану. </w:t>
      </w:r>
      <w:r>
        <w:t xml:space="preserve">Суғару кезіндегі </w:t>
      </w:r>
      <w:r>
        <w:rPr>
          <w:spacing w:val="-4"/>
        </w:rPr>
        <w:t xml:space="preserve">судың </w:t>
      </w:r>
      <w:r>
        <w:t>топыраққа тік сіңуі жер бетінен əлеуеттік</w:t>
      </w:r>
      <w:r>
        <w:rPr>
          <w:spacing w:val="-16"/>
        </w:rPr>
        <w:t xml:space="preserve"> </w:t>
      </w:r>
      <w:r>
        <w:t>гравитациялық</w:t>
      </w:r>
      <w:r>
        <w:rPr>
          <w:spacing w:val="-15"/>
        </w:rPr>
        <w:t xml:space="preserve"> </w:t>
      </w:r>
      <w:r>
        <w:t>салмақтың</w:t>
      </w:r>
      <w:r>
        <w:rPr>
          <w:spacing w:val="24"/>
        </w:rPr>
        <w:t xml:space="preserve"> </w:t>
      </w:r>
      <w:r>
        <w:t>жəне</w:t>
      </w:r>
      <w:r>
        <w:rPr>
          <w:spacing w:val="-15"/>
        </w:rPr>
        <w:t xml:space="preserve"> </w:t>
      </w:r>
      <w:r>
        <w:rPr>
          <w:spacing w:val="-2"/>
        </w:rPr>
        <w:t>көлбеу</w:t>
      </w:r>
      <w:r>
        <w:rPr>
          <w:spacing w:val="-15"/>
        </w:rPr>
        <w:t xml:space="preserve"> </w:t>
      </w:r>
      <w:r>
        <w:t>жылжуы</w:t>
      </w:r>
      <w:r>
        <w:rPr>
          <w:spacing w:val="-16"/>
        </w:rPr>
        <w:t xml:space="preserve"> </w:t>
      </w:r>
      <w:r>
        <w:t>əлеуеттік капиллярлық</w:t>
      </w:r>
      <w:r>
        <w:rPr>
          <w:spacing w:val="-12"/>
        </w:rPr>
        <w:t xml:space="preserve"> </w:t>
      </w:r>
      <w:r>
        <w:t>қозғалыстың</w:t>
      </w:r>
      <w:r>
        <w:rPr>
          <w:spacing w:val="-11"/>
        </w:rPr>
        <w:t xml:space="preserve"> </w:t>
      </w:r>
      <w:r>
        <w:t>əсерінен</w:t>
      </w:r>
      <w:r>
        <w:rPr>
          <w:spacing w:val="-12"/>
        </w:rPr>
        <w:t xml:space="preserve"> </w:t>
      </w:r>
      <w:r>
        <w:t>болады.</w:t>
      </w:r>
      <w:r>
        <w:rPr>
          <w:spacing w:val="-11"/>
        </w:rPr>
        <w:t xml:space="preserve"> </w:t>
      </w:r>
      <w:r>
        <w:rPr>
          <w:spacing w:val="-3"/>
        </w:rPr>
        <w:t>Суғаруды</w:t>
      </w:r>
      <w:r>
        <w:rPr>
          <w:spacing w:val="-12"/>
        </w:rPr>
        <w:t xml:space="preserve"> </w:t>
      </w:r>
      <w:r>
        <w:t>тоқтатқан</w:t>
      </w:r>
      <w:r>
        <w:rPr>
          <w:spacing w:val="-11"/>
        </w:rPr>
        <w:t xml:space="preserve"> </w:t>
      </w:r>
      <w:r>
        <w:t>соң ылғалданудың екінші кезеңі – ылғалдың таралу үдерісі басталады жəне ол өсімдіктің тамыры арқылы ылғалмен қоректену үдерісімен бірге</w:t>
      </w:r>
      <w:r>
        <w:rPr>
          <w:spacing w:val="-13"/>
        </w:rPr>
        <w:t xml:space="preserve"> </w:t>
      </w:r>
      <w:r>
        <w:t>жүреді.</w:t>
      </w:r>
      <w:r>
        <w:rPr>
          <w:spacing w:val="-12"/>
        </w:rPr>
        <w:t xml:space="preserve"> </w:t>
      </w:r>
      <w:r>
        <w:t>Өсімдіктің</w:t>
      </w:r>
      <w:r>
        <w:rPr>
          <w:spacing w:val="-12"/>
        </w:rPr>
        <w:t xml:space="preserve"> </w:t>
      </w:r>
      <w:r>
        <w:t>тамыры</w:t>
      </w:r>
      <w:r>
        <w:rPr>
          <w:spacing w:val="-13"/>
        </w:rPr>
        <w:t xml:space="preserve"> </w:t>
      </w:r>
      <w:r>
        <w:t>арқылы</w:t>
      </w:r>
      <w:r>
        <w:rPr>
          <w:spacing w:val="-12"/>
        </w:rPr>
        <w:t xml:space="preserve"> </w:t>
      </w:r>
      <w:r>
        <w:t>ылғалмен</w:t>
      </w:r>
      <w:r>
        <w:rPr>
          <w:spacing w:val="-12"/>
        </w:rPr>
        <w:t xml:space="preserve"> </w:t>
      </w:r>
      <w:r>
        <w:t>қоректену</w:t>
      </w:r>
      <w:r>
        <w:rPr>
          <w:spacing w:val="-12"/>
        </w:rPr>
        <w:t xml:space="preserve"> </w:t>
      </w:r>
      <w:r>
        <w:t>үдері- сімен</w:t>
      </w:r>
      <w:r>
        <w:rPr>
          <w:spacing w:val="-8"/>
        </w:rPr>
        <w:t xml:space="preserve"> </w:t>
      </w:r>
      <w:r>
        <w:t>қатар,</w:t>
      </w:r>
      <w:r>
        <w:rPr>
          <w:spacing w:val="-8"/>
        </w:rPr>
        <w:t xml:space="preserve"> </w:t>
      </w:r>
      <w:r>
        <w:t>ылғалдың</w:t>
      </w:r>
      <w:r>
        <w:rPr>
          <w:spacing w:val="-7"/>
        </w:rPr>
        <w:t xml:space="preserve"> </w:t>
      </w:r>
      <w:r>
        <w:t>таралуының</w:t>
      </w:r>
      <w:r>
        <w:rPr>
          <w:spacing w:val="-8"/>
        </w:rPr>
        <w:t xml:space="preserve"> </w:t>
      </w:r>
      <w:r>
        <w:t>үшінші</w:t>
      </w:r>
      <w:r>
        <w:rPr>
          <w:spacing w:val="-8"/>
        </w:rPr>
        <w:t xml:space="preserve"> </w:t>
      </w:r>
      <w:r>
        <w:t>кезеңі</w:t>
      </w:r>
      <w:r>
        <w:rPr>
          <w:spacing w:val="-7"/>
        </w:rPr>
        <w:t xml:space="preserve"> </w:t>
      </w:r>
      <w:r>
        <w:t>–</w:t>
      </w:r>
      <w:r>
        <w:rPr>
          <w:spacing w:val="-8"/>
        </w:rPr>
        <w:t xml:space="preserve"> </w:t>
      </w:r>
      <w:r>
        <w:t>топырақ</w:t>
      </w:r>
      <w:r>
        <w:rPr>
          <w:spacing w:val="-7"/>
        </w:rPr>
        <w:t xml:space="preserve"> </w:t>
      </w:r>
      <w:r>
        <w:t xml:space="preserve">бетінен </w:t>
      </w:r>
      <w:r>
        <w:rPr>
          <w:spacing w:val="-4"/>
        </w:rPr>
        <w:t xml:space="preserve">булану </w:t>
      </w:r>
      <w:r>
        <w:t xml:space="preserve">үдерісі басталады жəне ол топырақтың терең қабатындағы ылғалды жер бетіне қарай тартумен қатар жүреді. Сонымен ықшам- далған жер бетімен жүйектеп суғару кезінде, суғару жүйегінің осі- нің бойында, түрі эллиписке ұқсайтын жəне осі жүйектің осімен түйісетін, өлшемі жүйекке </w:t>
      </w:r>
      <w:r>
        <w:rPr>
          <w:spacing w:val="-5"/>
        </w:rPr>
        <w:t xml:space="preserve">суды </w:t>
      </w:r>
      <w:r>
        <w:rPr>
          <w:spacing w:val="-4"/>
        </w:rPr>
        <w:t xml:space="preserve">берудің </w:t>
      </w:r>
      <w:r>
        <w:t xml:space="preserve">қарқынына жəне көлемі то- пырақтың физикалық құрамына байланысты, ықшамдалған ылғал- дану </w:t>
      </w:r>
      <w:r>
        <w:rPr>
          <w:spacing w:val="-5"/>
        </w:rPr>
        <w:t xml:space="preserve">ауданы </w:t>
      </w:r>
      <w:r>
        <w:t>пайда болады</w:t>
      </w:r>
      <w:r>
        <w:rPr>
          <w:spacing w:val="-1"/>
        </w:rPr>
        <w:t xml:space="preserve"> </w:t>
      </w:r>
      <w:r>
        <w:t>(31-сурет).</w:t>
      </w:r>
    </w:p>
    <w:p w14:paraId="41B2CA12" w14:textId="77777777" w:rsidR="003B322D" w:rsidRDefault="003B322D" w:rsidP="003B322D">
      <w:pPr>
        <w:spacing w:line="254" w:lineRule="auto"/>
        <w:sectPr w:rsidR="003B322D">
          <w:pgSz w:w="8110" w:h="11910"/>
          <w:pgMar w:top="700" w:right="680" w:bottom="740" w:left="740" w:header="0" w:footer="453" w:gutter="0"/>
          <w:cols w:space="720"/>
        </w:sectPr>
      </w:pPr>
    </w:p>
    <w:p w14:paraId="02FEDD26" w14:textId="77777777" w:rsidR="003B322D" w:rsidRDefault="003B322D" w:rsidP="003B322D">
      <w:pPr>
        <w:pStyle w:val="a3"/>
        <w:ind w:left="157" w:right="0" w:firstLine="0"/>
        <w:jc w:val="left"/>
        <w:rPr>
          <w:sz w:val="20"/>
        </w:rPr>
      </w:pPr>
      <w:r>
        <w:rPr>
          <w:noProof/>
          <w:sz w:val="20"/>
          <w:lang w:val="ru-RU" w:eastAsia="ru-RU" w:bidi="ar-SA"/>
        </w:rPr>
        <w:lastRenderedPageBreak/>
        <w:drawing>
          <wp:inline distT="0" distB="0" distL="0" distR="0" wp14:anchorId="3717AC10" wp14:editId="2230C1CC">
            <wp:extent cx="4008120" cy="1898903"/>
            <wp:effectExtent l="0" t="0" r="0" b="0"/>
            <wp:docPr id="63"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image32.png"/>
                    <pic:cNvPicPr/>
                  </pic:nvPicPr>
                  <pic:blipFill>
                    <a:blip r:embed="rId5" cstate="print"/>
                    <a:stretch>
                      <a:fillRect/>
                    </a:stretch>
                  </pic:blipFill>
                  <pic:spPr>
                    <a:xfrm>
                      <a:off x="0" y="0"/>
                      <a:ext cx="4008120" cy="1898903"/>
                    </a:xfrm>
                    <a:prstGeom prst="rect">
                      <a:avLst/>
                    </a:prstGeom>
                  </pic:spPr>
                </pic:pic>
              </a:graphicData>
            </a:graphic>
          </wp:inline>
        </w:drawing>
      </w:r>
    </w:p>
    <w:p w14:paraId="0676AEA9" w14:textId="77777777" w:rsidR="003B322D" w:rsidRDefault="003B322D" w:rsidP="003B322D">
      <w:pPr>
        <w:spacing w:before="133" w:line="230" w:lineRule="auto"/>
        <w:ind w:left="1980" w:hanging="1841"/>
        <w:rPr>
          <w:sz w:val="20"/>
        </w:rPr>
      </w:pPr>
      <w:r w:rsidRPr="003B322D">
        <w:rPr>
          <w:b/>
          <w:sz w:val="20"/>
        </w:rPr>
        <w:t xml:space="preserve"> </w:t>
      </w:r>
      <w:r>
        <w:rPr>
          <w:b/>
          <w:sz w:val="20"/>
        </w:rPr>
        <w:t xml:space="preserve">-сурет. </w:t>
      </w:r>
      <w:r>
        <w:rPr>
          <w:sz w:val="20"/>
        </w:rPr>
        <w:t>Ықшамдалған жер бетімен жүйектеп суғару кезінде топырақтың ылғалдану ауданының сызбасы</w:t>
      </w:r>
    </w:p>
    <w:p w14:paraId="12173130" w14:textId="77777777" w:rsidR="003B322D" w:rsidRDefault="003B322D" w:rsidP="003B322D">
      <w:pPr>
        <w:pStyle w:val="a3"/>
        <w:ind w:left="0" w:right="0" w:firstLine="0"/>
        <w:jc w:val="left"/>
        <w:rPr>
          <w:sz w:val="21"/>
        </w:rPr>
      </w:pPr>
    </w:p>
    <w:p w14:paraId="1EC6B3DB" w14:textId="77777777" w:rsidR="003B322D" w:rsidRDefault="003B322D" w:rsidP="003B322D">
      <w:pPr>
        <w:pStyle w:val="a3"/>
        <w:spacing w:line="242" w:lineRule="auto"/>
        <w:ind w:right="167"/>
      </w:pPr>
      <w:r>
        <w:t xml:space="preserve">Жүйек аралық шектеп жəне үздіктетіп кезекпен су беру арқылы суғару əдісінің (жүйек аралатып суғару) теориялық қағидасын  жəне тəжірибелік жүйеде негізделген Ж.С. Мұстафаевтың суғару əдісі – жүйектеп үздіктетіп кезекпен су беру арқылы суғару əдісінің бір түріне жатады. Оның негізі жүйек аралатып суғару арқылы өсімдіктің тамыры орналасқан аймақтың ылғалдылығын реттеуге келіп тіреледі. Өсімдіктің тамыры жүйесінің </w:t>
      </w:r>
      <w:r>
        <w:rPr>
          <w:spacing w:val="-3"/>
        </w:rPr>
        <w:t xml:space="preserve">таңдау </w:t>
      </w:r>
      <w:r>
        <w:t>мүмкіншілігіне байланысты, оның орналасқан аймағына су өте қатаң түрде физиологиялық сұранысына сай ғана</w:t>
      </w:r>
      <w:r>
        <w:rPr>
          <w:spacing w:val="-1"/>
        </w:rPr>
        <w:t xml:space="preserve"> </w:t>
      </w:r>
      <w:r>
        <w:t>беріледі.</w:t>
      </w:r>
    </w:p>
    <w:p w14:paraId="47EE9058" w14:textId="77777777" w:rsidR="003B322D" w:rsidRDefault="003B322D" w:rsidP="003B322D">
      <w:pPr>
        <w:pStyle w:val="a3"/>
        <w:spacing w:before="5" w:line="256" w:lineRule="exact"/>
      </w:pPr>
      <w:r>
        <w:t>Суғару жүйегінің аймағында, топырақтың ылғалдану дəрежесі, топырақтың толық ылғалдану сыйымдылығына сай келеді: β</w:t>
      </w:r>
      <w:r>
        <w:rPr>
          <w:i/>
          <w:position w:val="-6"/>
          <w:sz w:val="12"/>
        </w:rPr>
        <w:t>i</w:t>
      </w:r>
      <w:r>
        <w:t>=β</w:t>
      </w:r>
      <w:r>
        <w:rPr>
          <w:i/>
          <w:position w:val="-6"/>
          <w:sz w:val="12"/>
        </w:rPr>
        <w:t xml:space="preserve">нв </w:t>
      </w:r>
      <w:r>
        <w:t>(мұнда, β</w:t>
      </w:r>
      <w:r>
        <w:rPr>
          <w:i/>
          <w:position w:val="-6"/>
          <w:sz w:val="12"/>
        </w:rPr>
        <w:t xml:space="preserve">i </w:t>
      </w:r>
      <w:r>
        <w:t>– топырақты нақты ылғалдану сыйымдылығы; β</w:t>
      </w:r>
      <w:r>
        <w:rPr>
          <w:i/>
          <w:position w:val="-6"/>
          <w:sz w:val="12"/>
        </w:rPr>
        <w:t xml:space="preserve">нв </w:t>
      </w:r>
      <w:r>
        <w:t xml:space="preserve">– </w:t>
      </w:r>
      <w:r>
        <w:rPr>
          <w:spacing w:val="-4"/>
        </w:rPr>
        <w:t xml:space="preserve">топы- </w:t>
      </w:r>
      <w:r>
        <w:t xml:space="preserve">рақтың толық ылғалдану сыйымдылығы). Екі суғару жүйегінің </w:t>
      </w:r>
      <w:r>
        <w:rPr>
          <w:spacing w:val="-4"/>
        </w:rPr>
        <w:t xml:space="preserve">ара- </w:t>
      </w:r>
      <w:r>
        <w:t xml:space="preserve">сында, яғни суғарылмайтын жүйектердің арасында </w:t>
      </w:r>
      <w:r>
        <w:rPr>
          <w:spacing w:val="-3"/>
        </w:rPr>
        <w:t xml:space="preserve">топырақтың </w:t>
      </w:r>
      <w:r>
        <w:t>ылғалдану дəрежесі, өсімдікті суғарар алдындағы топырақтағы қа- жетті ылғал сыйымдылығынан төмен болады: β</w:t>
      </w:r>
      <w:r>
        <w:rPr>
          <w:i/>
          <w:position w:val="-6"/>
          <w:sz w:val="12"/>
        </w:rPr>
        <w:t xml:space="preserve">i </w:t>
      </w:r>
      <w:r>
        <w:t>= β</w:t>
      </w:r>
      <w:r>
        <w:rPr>
          <w:i/>
          <w:position w:val="-6"/>
          <w:sz w:val="12"/>
        </w:rPr>
        <w:t xml:space="preserve">вз </w:t>
      </w:r>
      <w:r>
        <w:t>(мұнда β</w:t>
      </w:r>
      <w:r>
        <w:rPr>
          <w:i/>
          <w:position w:val="-6"/>
          <w:sz w:val="12"/>
        </w:rPr>
        <w:t xml:space="preserve">вз </w:t>
      </w:r>
      <w:r>
        <w:t xml:space="preserve">– топырақтағы ылғалдың жылжымайтын сыйымдылығы). Сонымен суғарылмайтын жүйектің топырағының жоғарғы жағында, </w:t>
      </w:r>
      <w:r>
        <w:rPr>
          <w:spacing w:val="-3"/>
        </w:rPr>
        <w:t xml:space="preserve">суғарыл- </w:t>
      </w:r>
      <w:r>
        <w:t xml:space="preserve">майтын егістік жердің топырағының ылғалдану жағдайына сай келетін, физикалық </w:t>
      </w:r>
      <w:r>
        <w:rPr>
          <w:spacing w:val="-4"/>
        </w:rPr>
        <w:t xml:space="preserve">булану </w:t>
      </w:r>
      <w:r>
        <w:t>шамасы нөлге жақын, нашар жылжитын ылғал қоры пайда болады.</w:t>
      </w:r>
    </w:p>
    <w:p w14:paraId="26244F82" w14:textId="77777777" w:rsidR="003B322D" w:rsidRDefault="003B322D" w:rsidP="003B322D">
      <w:pPr>
        <w:pStyle w:val="a3"/>
        <w:spacing w:line="242" w:lineRule="auto"/>
      </w:pPr>
      <w:r>
        <w:t>Жалпы, өсімдіктің биологиялық талабына жəне бейнелеу мүм- кіншілігіне сай негізгі тамыр жүйесінің салмағы оның өсіп-өну кезеңінде суғарылған жүйекке қарай жылжиды. Сондықтан ылғал- дың алмасуы жəне өсімдіктердің қоректік заттарды пайдалануы</w:t>
      </w:r>
    </w:p>
    <w:p w14:paraId="5A0AED9D" w14:textId="77777777" w:rsidR="003B322D" w:rsidRDefault="003B322D" w:rsidP="003B322D">
      <w:pPr>
        <w:spacing w:line="242" w:lineRule="auto"/>
        <w:sectPr w:rsidR="003B322D">
          <w:pgSz w:w="8110" w:h="11910"/>
          <w:pgMar w:top="840" w:right="680" w:bottom="740" w:left="740" w:header="0" w:footer="453" w:gutter="0"/>
          <w:cols w:space="720"/>
        </w:sectPr>
      </w:pPr>
    </w:p>
    <w:p w14:paraId="704A937F" w14:textId="77777777" w:rsidR="003B322D" w:rsidRDefault="003B322D" w:rsidP="003B322D">
      <w:pPr>
        <w:pStyle w:val="a3"/>
        <w:spacing w:before="92" w:line="242" w:lineRule="auto"/>
        <w:ind w:firstLine="0"/>
      </w:pPr>
      <w:r>
        <w:lastRenderedPageBreak/>
        <w:t xml:space="preserve">тікелей суғарылған жүйектің ықшамдалған аймағында </w:t>
      </w:r>
      <w:r>
        <w:rPr>
          <w:spacing w:val="-3"/>
        </w:rPr>
        <w:t xml:space="preserve">жүреді. </w:t>
      </w:r>
      <w:r>
        <w:t xml:space="preserve">Екінші жағынан, </w:t>
      </w:r>
      <w:r>
        <w:rPr>
          <w:spacing w:val="-3"/>
        </w:rPr>
        <w:t xml:space="preserve">суғарудың </w:t>
      </w:r>
      <w:r>
        <w:t xml:space="preserve">технологиялық үрдісінің кезінде екі </w:t>
      </w:r>
      <w:r>
        <w:rPr>
          <w:spacing w:val="-6"/>
        </w:rPr>
        <w:t xml:space="preserve">су- </w:t>
      </w:r>
      <w:r>
        <w:t xml:space="preserve">ғару жүйегінің арасында шектелген аймақ пайда болады жəне ол егістік жүйесіндегі ауылшаруашылық дақылдардың əсерінен жəне өсімдіктің өсіп-өну кезеңінде өңделілмейтін «таза жерге» ұқсайтын еркіндікте болады, ал бұның өзі танаптардың арамшөптерден арылуына жəне жеңіл қорытылатын қоректік заттардың топырақ жүйесіндегі қорын құруға мүмкіндік береді, себебі органикалық заттардың микробиологиялық үдерістердің əсерінен қарашіріктерге айналуына жағдай </w:t>
      </w:r>
      <w:r>
        <w:rPr>
          <w:spacing w:val="-3"/>
        </w:rPr>
        <w:t xml:space="preserve">тудырады. </w:t>
      </w:r>
      <w:r>
        <w:t xml:space="preserve">Егістік жүйесінде, аталған үдерістерді қамтамасыз ету үшін келесі суғару кезеңінде, кезекті суғару жүйек- терін </w:t>
      </w:r>
      <w:r>
        <w:rPr>
          <w:spacing w:val="-3"/>
        </w:rPr>
        <w:t xml:space="preserve">тілуді </w:t>
      </w:r>
      <w:r>
        <w:t xml:space="preserve">бір қатарға ауыстырып отыру </w:t>
      </w:r>
      <w:r>
        <w:rPr>
          <w:spacing w:val="-4"/>
        </w:rPr>
        <w:t>қажет.</w:t>
      </w:r>
    </w:p>
    <w:p w14:paraId="78096BD0" w14:textId="77777777" w:rsidR="003B322D" w:rsidRDefault="003B322D" w:rsidP="003B322D">
      <w:pPr>
        <w:pStyle w:val="a3"/>
        <w:spacing w:line="242" w:lineRule="auto"/>
        <w:ind w:right="167"/>
        <w:jc w:val="right"/>
      </w:pPr>
      <w:r>
        <w:t>Табиғи жағдайдағы топырақтың ылғалдану</w:t>
      </w:r>
      <w:r>
        <w:rPr>
          <w:spacing w:val="48"/>
        </w:rPr>
        <w:t xml:space="preserve"> </w:t>
      </w:r>
      <w:r>
        <w:t>ерекшелігіне</w:t>
      </w:r>
      <w:r>
        <w:rPr>
          <w:spacing w:val="12"/>
        </w:rPr>
        <w:t xml:space="preserve"> </w:t>
      </w:r>
      <w:r>
        <w:rPr>
          <w:spacing w:val="-5"/>
        </w:rPr>
        <w:t>сай</w:t>
      </w:r>
      <w:r>
        <w:rPr>
          <w:w w:val="99"/>
        </w:rPr>
        <w:t xml:space="preserve"> </w:t>
      </w:r>
      <w:r>
        <w:t>суғарылмайтын егістік жердегі өсімдіктер өзінің</w:t>
      </w:r>
      <w:r>
        <w:rPr>
          <w:spacing w:val="23"/>
        </w:rPr>
        <w:t xml:space="preserve"> </w:t>
      </w:r>
      <w:r>
        <w:t>тамыр</w:t>
      </w:r>
      <w:r>
        <w:rPr>
          <w:spacing w:val="5"/>
        </w:rPr>
        <w:t xml:space="preserve"> </w:t>
      </w:r>
      <w:r>
        <w:t>жүйесін үздіксіз дамытуының арқасында ұзақ уақыт өмір</w:t>
      </w:r>
      <w:r>
        <w:rPr>
          <w:spacing w:val="41"/>
        </w:rPr>
        <w:t xml:space="preserve"> </w:t>
      </w:r>
      <w:r>
        <w:t>сүру</w:t>
      </w:r>
      <w:r>
        <w:rPr>
          <w:spacing w:val="52"/>
        </w:rPr>
        <w:t xml:space="preserve"> </w:t>
      </w:r>
      <w:r>
        <w:t>қабілетін</w:t>
      </w:r>
      <w:r>
        <w:rPr>
          <w:spacing w:val="-1"/>
        </w:rPr>
        <w:t xml:space="preserve"> </w:t>
      </w:r>
      <w:r>
        <w:t>сақтай</w:t>
      </w:r>
      <w:r>
        <w:rPr>
          <w:spacing w:val="29"/>
        </w:rPr>
        <w:t xml:space="preserve"> </w:t>
      </w:r>
      <w:r>
        <w:t>алады.</w:t>
      </w:r>
      <w:r>
        <w:rPr>
          <w:spacing w:val="29"/>
        </w:rPr>
        <w:t xml:space="preserve"> </w:t>
      </w:r>
      <w:r>
        <w:t>Ал</w:t>
      </w:r>
      <w:r>
        <w:rPr>
          <w:spacing w:val="30"/>
        </w:rPr>
        <w:t xml:space="preserve"> </w:t>
      </w:r>
      <w:r>
        <w:t>суғармалы</w:t>
      </w:r>
      <w:r>
        <w:rPr>
          <w:spacing w:val="29"/>
        </w:rPr>
        <w:t xml:space="preserve"> </w:t>
      </w:r>
      <w:r>
        <w:t>егістік</w:t>
      </w:r>
      <w:r>
        <w:rPr>
          <w:spacing w:val="30"/>
        </w:rPr>
        <w:t xml:space="preserve"> </w:t>
      </w:r>
      <w:r>
        <w:t>жағдайында</w:t>
      </w:r>
      <w:r>
        <w:rPr>
          <w:spacing w:val="29"/>
        </w:rPr>
        <w:t xml:space="preserve"> </w:t>
      </w:r>
      <w:r>
        <w:t>өсімдіктің</w:t>
      </w:r>
      <w:r>
        <w:rPr>
          <w:spacing w:val="29"/>
        </w:rPr>
        <w:t xml:space="preserve"> </w:t>
      </w:r>
      <w:r>
        <w:t>тамы-</w:t>
      </w:r>
      <w:r>
        <w:rPr>
          <w:spacing w:val="-1"/>
        </w:rPr>
        <w:t xml:space="preserve"> </w:t>
      </w:r>
      <w:r>
        <w:t>ры</w:t>
      </w:r>
      <w:r>
        <w:rPr>
          <w:spacing w:val="15"/>
        </w:rPr>
        <w:t xml:space="preserve"> </w:t>
      </w:r>
      <w:r>
        <w:t>орналасқан</w:t>
      </w:r>
      <w:r>
        <w:rPr>
          <w:spacing w:val="15"/>
        </w:rPr>
        <w:t xml:space="preserve"> </w:t>
      </w:r>
      <w:r>
        <w:t>топырақ</w:t>
      </w:r>
      <w:r>
        <w:rPr>
          <w:spacing w:val="15"/>
        </w:rPr>
        <w:t xml:space="preserve"> </w:t>
      </w:r>
      <w:r>
        <w:t>қабатында</w:t>
      </w:r>
      <w:r>
        <w:rPr>
          <w:spacing w:val="15"/>
        </w:rPr>
        <w:t xml:space="preserve"> </w:t>
      </w:r>
      <w:r>
        <w:t>тұрақты</w:t>
      </w:r>
      <w:r>
        <w:rPr>
          <w:spacing w:val="15"/>
        </w:rPr>
        <w:t xml:space="preserve"> </w:t>
      </w:r>
      <w:r>
        <w:t>түрде</w:t>
      </w:r>
      <w:r>
        <w:rPr>
          <w:spacing w:val="15"/>
        </w:rPr>
        <w:t xml:space="preserve"> </w:t>
      </w:r>
      <w:r>
        <w:t>арнайы</w:t>
      </w:r>
      <w:r>
        <w:rPr>
          <w:spacing w:val="15"/>
        </w:rPr>
        <w:t xml:space="preserve"> </w:t>
      </w:r>
      <w:r>
        <w:t>оңтайлы</w:t>
      </w:r>
      <w:r>
        <w:rPr>
          <w:spacing w:val="-1"/>
          <w:w w:val="99"/>
        </w:rPr>
        <w:t xml:space="preserve"> </w:t>
      </w:r>
      <w:r>
        <w:t>ылғалдану дəрежесі сақталатын болғандықтан, оның</w:t>
      </w:r>
      <w:r>
        <w:rPr>
          <w:spacing w:val="7"/>
        </w:rPr>
        <w:t xml:space="preserve"> </w:t>
      </w:r>
      <w:r>
        <w:t>барлық</w:t>
      </w:r>
      <w:r>
        <w:rPr>
          <w:spacing w:val="1"/>
        </w:rPr>
        <w:t xml:space="preserve"> </w:t>
      </w:r>
      <w:r>
        <w:t>мүше-</w:t>
      </w:r>
      <w:r>
        <w:rPr>
          <w:spacing w:val="-1"/>
        </w:rPr>
        <w:t xml:space="preserve"> </w:t>
      </w:r>
      <w:r>
        <w:t>лері</w:t>
      </w:r>
      <w:r>
        <w:rPr>
          <w:spacing w:val="42"/>
        </w:rPr>
        <w:t xml:space="preserve"> </w:t>
      </w:r>
      <w:r>
        <w:t>өте</w:t>
      </w:r>
      <w:r>
        <w:rPr>
          <w:spacing w:val="43"/>
        </w:rPr>
        <w:t xml:space="preserve"> </w:t>
      </w:r>
      <w:r>
        <w:t>жоғары</w:t>
      </w:r>
      <w:r>
        <w:rPr>
          <w:spacing w:val="43"/>
        </w:rPr>
        <w:t xml:space="preserve"> </w:t>
      </w:r>
      <w:r>
        <w:t>дəрежеде</w:t>
      </w:r>
      <w:r>
        <w:rPr>
          <w:spacing w:val="43"/>
        </w:rPr>
        <w:t xml:space="preserve"> </w:t>
      </w:r>
      <w:r>
        <w:t>дамиды.</w:t>
      </w:r>
      <w:r>
        <w:rPr>
          <w:spacing w:val="43"/>
        </w:rPr>
        <w:t xml:space="preserve"> </w:t>
      </w:r>
      <w:r>
        <w:t>Бірақ</w:t>
      </w:r>
      <w:r>
        <w:rPr>
          <w:spacing w:val="43"/>
        </w:rPr>
        <w:t xml:space="preserve"> </w:t>
      </w:r>
      <w:r>
        <w:t>белсенді</w:t>
      </w:r>
      <w:r>
        <w:rPr>
          <w:spacing w:val="43"/>
        </w:rPr>
        <w:t xml:space="preserve"> </w:t>
      </w:r>
      <w:r>
        <w:t>тамыр</w:t>
      </w:r>
      <w:r>
        <w:rPr>
          <w:spacing w:val="42"/>
        </w:rPr>
        <w:t xml:space="preserve"> </w:t>
      </w:r>
      <w:r>
        <w:t>жүйесі</w:t>
      </w:r>
      <w:r>
        <w:rPr>
          <w:spacing w:val="-1"/>
        </w:rPr>
        <w:t xml:space="preserve"> </w:t>
      </w:r>
      <w:r>
        <w:t>топырақтың тек жоғары қабатына орналасып,</w:t>
      </w:r>
      <w:r>
        <w:rPr>
          <w:spacing w:val="6"/>
        </w:rPr>
        <w:t xml:space="preserve"> </w:t>
      </w:r>
      <w:r>
        <w:t>көлденең</w:t>
      </w:r>
      <w:r>
        <w:rPr>
          <w:spacing w:val="45"/>
        </w:rPr>
        <w:t xml:space="preserve"> </w:t>
      </w:r>
      <w:r>
        <w:t>дамыған</w:t>
      </w:r>
      <w:r>
        <w:rPr>
          <w:spacing w:val="-1"/>
        </w:rPr>
        <w:t xml:space="preserve"> </w:t>
      </w:r>
      <w:r>
        <w:t>өте</w:t>
      </w:r>
      <w:r>
        <w:rPr>
          <w:spacing w:val="34"/>
        </w:rPr>
        <w:t xml:space="preserve"> </w:t>
      </w:r>
      <w:r>
        <w:t>жиі</w:t>
      </w:r>
      <w:r>
        <w:rPr>
          <w:spacing w:val="35"/>
        </w:rPr>
        <w:t xml:space="preserve"> </w:t>
      </w:r>
      <w:r>
        <w:t>майда</w:t>
      </w:r>
      <w:r>
        <w:rPr>
          <w:spacing w:val="35"/>
        </w:rPr>
        <w:t xml:space="preserve"> </w:t>
      </w:r>
      <w:r>
        <w:t>жұмсақ</w:t>
      </w:r>
      <w:r>
        <w:rPr>
          <w:spacing w:val="34"/>
        </w:rPr>
        <w:t xml:space="preserve"> </w:t>
      </w:r>
      <w:r>
        <w:t>тамыр</w:t>
      </w:r>
      <w:r>
        <w:rPr>
          <w:spacing w:val="35"/>
        </w:rPr>
        <w:t xml:space="preserve"> </w:t>
      </w:r>
      <w:r>
        <w:t>желілерінен</w:t>
      </w:r>
      <w:r>
        <w:rPr>
          <w:spacing w:val="35"/>
        </w:rPr>
        <w:t xml:space="preserve"> </w:t>
      </w:r>
      <w:r>
        <w:t>тұратын</w:t>
      </w:r>
      <w:r>
        <w:rPr>
          <w:spacing w:val="34"/>
        </w:rPr>
        <w:t xml:space="preserve"> </w:t>
      </w:r>
      <w:r>
        <w:t>болғандықтан, жағдайдың өзгергенін оның ішінде ылғалдану дəрежесін</w:t>
      </w:r>
      <w:r>
        <w:rPr>
          <w:spacing w:val="-1"/>
        </w:rPr>
        <w:t xml:space="preserve"> </w:t>
      </w:r>
      <w:r>
        <w:t>тез сезеді. Жүйектеп</w:t>
      </w:r>
      <w:r>
        <w:rPr>
          <w:spacing w:val="21"/>
        </w:rPr>
        <w:t xml:space="preserve"> </w:t>
      </w:r>
      <w:r>
        <w:t>үздіктетіп</w:t>
      </w:r>
      <w:r>
        <w:rPr>
          <w:spacing w:val="22"/>
        </w:rPr>
        <w:t xml:space="preserve"> </w:t>
      </w:r>
      <w:r>
        <w:t>кезекпен</w:t>
      </w:r>
      <w:r>
        <w:rPr>
          <w:spacing w:val="22"/>
        </w:rPr>
        <w:t xml:space="preserve"> </w:t>
      </w:r>
      <w:r>
        <w:t>су</w:t>
      </w:r>
      <w:r>
        <w:rPr>
          <w:spacing w:val="22"/>
        </w:rPr>
        <w:t xml:space="preserve"> </w:t>
      </w:r>
      <w:r>
        <w:t>беру</w:t>
      </w:r>
      <w:r>
        <w:rPr>
          <w:spacing w:val="22"/>
        </w:rPr>
        <w:t xml:space="preserve"> </w:t>
      </w:r>
      <w:r>
        <w:t>арқылы</w:t>
      </w:r>
      <w:r>
        <w:rPr>
          <w:spacing w:val="21"/>
        </w:rPr>
        <w:t xml:space="preserve"> </w:t>
      </w:r>
      <w:r>
        <w:t>суғару</w:t>
      </w:r>
      <w:r>
        <w:rPr>
          <w:spacing w:val="22"/>
        </w:rPr>
        <w:t xml:space="preserve"> </w:t>
      </w:r>
      <w:r>
        <w:t>бұрынғы қолданып жүрген дəстүрлі жүйектеп суару əдісіне</w:t>
      </w:r>
      <w:r>
        <w:rPr>
          <w:spacing w:val="18"/>
        </w:rPr>
        <w:t xml:space="preserve"> </w:t>
      </w:r>
      <w:r>
        <w:t>қарағанда,</w:t>
      </w:r>
      <w:r>
        <w:rPr>
          <w:spacing w:val="3"/>
        </w:rPr>
        <w:t xml:space="preserve"> </w:t>
      </w:r>
      <w:r>
        <w:t>15-20</w:t>
      </w:r>
      <w:r>
        <w:rPr>
          <w:spacing w:val="-1"/>
        </w:rPr>
        <w:t xml:space="preserve"> </w:t>
      </w:r>
      <w:r>
        <w:t>пайыз</w:t>
      </w:r>
      <w:r>
        <w:rPr>
          <w:spacing w:val="-23"/>
        </w:rPr>
        <w:t xml:space="preserve"> </w:t>
      </w:r>
      <w:r>
        <w:t>суғармалау</w:t>
      </w:r>
      <w:r>
        <w:rPr>
          <w:spacing w:val="-22"/>
        </w:rPr>
        <w:t xml:space="preserve"> </w:t>
      </w:r>
      <w:r>
        <w:t>суының</w:t>
      </w:r>
      <w:r>
        <w:rPr>
          <w:spacing w:val="-23"/>
        </w:rPr>
        <w:t xml:space="preserve"> </w:t>
      </w:r>
      <w:r>
        <w:t>жалпы</w:t>
      </w:r>
      <w:r>
        <w:rPr>
          <w:spacing w:val="-22"/>
        </w:rPr>
        <w:t xml:space="preserve"> </w:t>
      </w:r>
      <w:r>
        <w:t>шамасын</w:t>
      </w:r>
      <w:r>
        <w:rPr>
          <w:spacing w:val="-23"/>
        </w:rPr>
        <w:t xml:space="preserve"> </w:t>
      </w:r>
      <w:r>
        <w:t>азайтуға,</w:t>
      </w:r>
      <w:r>
        <w:rPr>
          <w:spacing w:val="-22"/>
        </w:rPr>
        <w:t xml:space="preserve"> </w:t>
      </w:r>
      <w:r>
        <w:t>жүйек</w:t>
      </w:r>
      <w:r>
        <w:rPr>
          <w:spacing w:val="-23"/>
        </w:rPr>
        <w:t xml:space="preserve"> </w:t>
      </w:r>
      <w:r>
        <w:t>бойының ылғалдануының</w:t>
      </w:r>
      <w:r>
        <w:rPr>
          <w:spacing w:val="21"/>
        </w:rPr>
        <w:t xml:space="preserve"> </w:t>
      </w:r>
      <w:r>
        <w:t>біркелкілігін</w:t>
      </w:r>
      <w:r>
        <w:rPr>
          <w:spacing w:val="22"/>
        </w:rPr>
        <w:t xml:space="preserve"> </w:t>
      </w:r>
      <w:r>
        <w:t>0,95</w:t>
      </w:r>
      <w:r>
        <w:rPr>
          <w:spacing w:val="22"/>
        </w:rPr>
        <w:t xml:space="preserve"> </w:t>
      </w:r>
      <w:r>
        <w:t>жəне</w:t>
      </w:r>
      <w:r>
        <w:rPr>
          <w:spacing w:val="21"/>
        </w:rPr>
        <w:t xml:space="preserve"> </w:t>
      </w:r>
      <w:r>
        <w:t>суғару</w:t>
      </w:r>
      <w:r>
        <w:rPr>
          <w:spacing w:val="22"/>
        </w:rPr>
        <w:t xml:space="preserve"> </w:t>
      </w:r>
      <w:r>
        <w:t>суын</w:t>
      </w:r>
      <w:r>
        <w:rPr>
          <w:spacing w:val="22"/>
        </w:rPr>
        <w:t xml:space="preserve"> </w:t>
      </w:r>
      <w:r>
        <w:t>тиімді</w:t>
      </w:r>
      <w:r>
        <w:rPr>
          <w:spacing w:val="22"/>
        </w:rPr>
        <w:t xml:space="preserve"> </w:t>
      </w:r>
      <w:r>
        <w:rPr>
          <w:spacing w:val="-3"/>
        </w:rPr>
        <w:t>пайда-</w:t>
      </w:r>
      <w:r>
        <w:t xml:space="preserve"> лану көрсеткішін 0,87 жеткізуге мүмкіндік береді, ал</w:t>
      </w:r>
      <w:r>
        <w:rPr>
          <w:spacing w:val="3"/>
        </w:rPr>
        <w:t xml:space="preserve"> </w:t>
      </w:r>
      <w:r>
        <w:t>жүйек аралық</w:t>
      </w:r>
      <w:r>
        <w:rPr>
          <w:spacing w:val="-1"/>
        </w:rPr>
        <w:t xml:space="preserve"> </w:t>
      </w:r>
      <w:r>
        <w:t>шектеп</w:t>
      </w:r>
      <w:r>
        <w:rPr>
          <w:spacing w:val="21"/>
        </w:rPr>
        <w:t xml:space="preserve"> </w:t>
      </w:r>
      <w:r>
        <w:t>жəне</w:t>
      </w:r>
      <w:r>
        <w:rPr>
          <w:spacing w:val="22"/>
        </w:rPr>
        <w:t xml:space="preserve"> </w:t>
      </w:r>
      <w:r>
        <w:t>үздіктетіп</w:t>
      </w:r>
      <w:r>
        <w:rPr>
          <w:spacing w:val="22"/>
        </w:rPr>
        <w:t xml:space="preserve"> </w:t>
      </w:r>
      <w:r>
        <w:t>кезекпен</w:t>
      </w:r>
      <w:r>
        <w:rPr>
          <w:spacing w:val="21"/>
        </w:rPr>
        <w:t xml:space="preserve"> </w:t>
      </w:r>
      <w:r>
        <w:t>су</w:t>
      </w:r>
      <w:r>
        <w:rPr>
          <w:spacing w:val="22"/>
        </w:rPr>
        <w:t xml:space="preserve"> </w:t>
      </w:r>
      <w:r>
        <w:t>беру</w:t>
      </w:r>
      <w:r>
        <w:rPr>
          <w:spacing w:val="22"/>
        </w:rPr>
        <w:t xml:space="preserve"> </w:t>
      </w:r>
      <w:r>
        <w:t>(жүйек</w:t>
      </w:r>
      <w:r>
        <w:rPr>
          <w:spacing w:val="21"/>
        </w:rPr>
        <w:t xml:space="preserve"> </w:t>
      </w:r>
      <w:r>
        <w:t>аралатып</w:t>
      </w:r>
      <w:r>
        <w:rPr>
          <w:spacing w:val="22"/>
        </w:rPr>
        <w:t xml:space="preserve"> </w:t>
      </w:r>
      <w:r>
        <w:t>суғару) суару əдісі арқылы бойынша, суғару суының жалпы шамасын</w:t>
      </w:r>
      <w:r>
        <w:rPr>
          <w:spacing w:val="-38"/>
        </w:rPr>
        <w:t xml:space="preserve"> </w:t>
      </w:r>
      <w:r>
        <w:t>25-30</w:t>
      </w:r>
    </w:p>
    <w:p w14:paraId="1C7A145C" w14:textId="77777777" w:rsidR="003B322D" w:rsidRDefault="003B322D" w:rsidP="003B322D">
      <w:pPr>
        <w:pStyle w:val="a3"/>
        <w:spacing w:before="7"/>
        <w:ind w:right="0" w:firstLine="0"/>
        <w:rPr>
          <w:lang w:val="ru-RU"/>
        </w:rPr>
      </w:pPr>
      <w:r>
        <w:t>пайызға азайтуға болады.</w:t>
      </w:r>
    </w:p>
    <w:p w14:paraId="126BC266" w14:textId="77777777" w:rsidR="003B322D" w:rsidRDefault="003B322D" w:rsidP="003B322D">
      <w:pPr>
        <w:pStyle w:val="a3"/>
        <w:spacing w:before="7"/>
        <w:ind w:right="0" w:firstLine="0"/>
        <w:rPr>
          <w:lang w:val="ru-RU"/>
        </w:rPr>
      </w:pPr>
    </w:p>
    <w:p w14:paraId="4B0D86A4" w14:textId="77777777" w:rsidR="003B322D" w:rsidRDefault="003B322D" w:rsidP="003B322D">
      <w:pPr>
        <w:pStyle w:val="a3"/>
        <w:spacing w:before="7"/>
        <w:ind w:right="0" w:firstLine="0"/>
        <w:rPr>
          <w:lang w:val="ru-RU"/>
        </w:rPr>
      </w:pPr>
    </w:p>
    <w:p w14:paraId="60F31545" w14:textId="77777777" w:rsidR="003B322D" w:rsidRDefault="003B322D" w:rsidP="003B322D">
      <w:pPr>
        <w:pStyle w:val="a3"/>
        <w:spacing w:before="7"/>
        <w:ind w:right="0" w:firstLine="0"/>
        <w:rPr>
          <w:lang w:val="ru-RU"/>
        </w:rPr>
      </w:pPr>
    </w:p>
    <w:p w14:paraId="6883F425" w14:textId="77777777" w:rsidR="003B322D" w:rsidRDefault="003B322D" w:rsidP="003B322D">
      <w:pPr>
        <w:pStyle w:val="a3"/>
        <w:spacing w:before="7"/>
        <w:ind w:right="0" w:firstLine="0"/>
        <w:rPr>
          <w:lang w:val="ru-RU"/>
        </w:rPr>
      </w:pPr>
    </w:p>
    <w:p w14:paraId="293A27DA" w14:textId="77777777" w:rsidR="003B322D" w:rsidRDefault="003B322D" w:rsidP="003B322D">
      <w:pPr>
        <w:pStyle w:val="a3"/>
        <w:spacing w:before="7"/>
        <w:ind w:right="0" w:firstLine="0"/>
        <w:rPr>
          <w:lang w:val="ru-RU"/>
        </w:rPr>
      </w:pPr>
    </w:p>
    <w:p w14:paraId="55351327" w14:textId="77777777" w:rsidR="003D3578" w:rsidRDefault="003D3578"/>
    <w:sectPr w:rsidR="003D357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45476F"/>
    <w:multiLevelType w:val="hybridMultilevel"/>
    <w:tmpl w:val="51B87DC2"/>
    <w:lvl w:ilvl="0" w:tplc="E744D2C4">
      <w:start w:val="3"/>
      <w:numFmt w:val="decimal"/>
      <w:lvlText w:val="%1"/>
      <w:lvlJc w:val="left"/>
      <w:pPr>
        <w:ind w:left="1519" w:hanging="495"/>
        <w:jc w:val="left"/>
      </w:pPr>
      <w:rPr>
        <w:rFonts w:hint="default"/>
        <w:lang w:val="kk-KZ" w:eastAsia="kk-KZ" w:bidi="kk-KZ"/>
      </w:rPr>
    </w:lvl>
    <w:lvl w:ilvl="1" w:tplc="4C64F706">
      <w:numFmt w:val="none"/>
      <w:lvlText w:val=""/>
      <w:lvlJc w:val="left"/>
      <w:pPr>
        <w:tabs>
          <w:tab w:val="num" w:pos="360"/>
        </w:tabs>
      </w:pPr>
    </w:lvl>
    <w:lvl w:ilvl="2" w:tplc="2DBE301C">
      <w:numFmt w:val="none"/>
      <w:lvlText w:val=""/>
      <w:lvlJc w:val="left"/>
      <w:pPr>
        <w:tabs>
          <w:tab w:val="num" w:pos="360"/>
        </w:tabs>
      </w:pPr>
    </w:lvl>
    <w:lvl w:ilvl="3" w:tplc="F4EC8A40">
      <w:numFmt w:val="bullet"/>
      <w:lvlText w:val="•"/>
      <w:lvlJc w:val="left"/>
      <w:pPr>
        <w:ind w:left="3070" w:hanging="495"/>
      </w:pPr>
      <w:rPr>
        <w:rFonts w:hint="default"/>
        <w:lang w:val="kk-KZ" w:eastAsia="kk-KZ" w:bidi="kk-KZ"/>
      </w:rPr>
    </w:lvl>
    <w:lvl w:ilvl="4" w:tplc="35161154">
      <w:numFmt w:val="bullet"/>
      <w:lvlText w:val="•"/>
      <w:lvlJc w:val="left"/>
      <w:pPr>
        <w:ind w:left="3586" w:hanging="495"/>
      </w:pPr>
      <w:rPr>
        <w:rFonts w:hint="default"/>
        <w:lang w:val="kk-KZ" w:eastAsia="kk-KZ" w:bidi="kk-KZ"/>
      </w:rPr>
    </w:lvl>
    <w:lvl w:ilvl="5" w:tplc="29146B26">
      <w:numFmt w:val="bullet"/>
      <w:lvlText w:val="•"/>
      <w:lvlJc w:val="left"/>
      <w:pPr>
        <w:ind w:left="4103" w:hanging="495"/>
      </w:pPr>
      <w:rPr>
        <w:rFonts w:hint="default"/>
        <w:lang w:val="kk-KZ" w:eastAsia="kk-KZ" w:bidi="kk-KZ"/>
      </w:rPr>
    </w:lvl>
    <w:lvl w:ilvl="6" w:tplc="1D2437D8">
      <w:numFmt w:val="bullet"/>
      <w:lvlText w:val="•"/>
      <w:lvlJc w:val="left"/>
      <w:pPr>
        <w:ind w:left="4620" w:hanging="495"/>
      </w:pPr>
      <w:rPr>
        <w:rFonts w:hint="default"/>
        <w:lang w:val="kk-KZ" w:eastAsia="kk-KZ" w:bidi="kk-KZ"/>
      </w:rPr>
    </w:lvl>
    <w:lvl w:ilvl="7" w:tplc="E692146A">
      <w:numFmt w:val="bullet"/>
      <w:lvlText w:val="•"/>
      <w:lvlJc w:val="left"/>
      <w:pPr>
        <w:ind w:left="5136" w:hanging="495"/>
      </w:pPr>
      <w:rPr>
        <w:rFonts w:hint="default"/>
        <w:lang w:val="kk-KZ" w:eastAsia="kk-KZ" w:bidi="kk-KZ"/>
      </w:rPr>
    </w:lvl>
    <w:lvl w:ilvl="8" w:tplc="907432AE">
      <w:numFmt w:val="bullet"/>
      <w:lvlText w:val="•"/>
      <w:lvlJc w:val="left"/>
      <w:pPr>
        <w:ind w:left="5653" w:hanging="495"/>
      </w:pPr>
      <w:rPr>
        <w:rFonts w:hint="default"/>
        <w:lang w:val="kk-KZ" w:eastAsia="kk-KZ" w:bidi="kk-KZ"/>
      </w:rPr>
    </w:lvl>
  </w:abstractNum>
  <w:num w:numId="1" w16cid:durableId="11328716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0"/>
  <w:proofState w:spelling="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7AEF"/>
    <w:rsid w:val="002B7AEF"/>
    <w:rsid w:val="003B322D"/>
    <w:rsid w:val="003D357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0CDA2D"/>
  <w15:chartTrackingRefBased/>
  <w15:docId w15:val="{7AF4DAB2-6F33-4FCB-890E-0DBA97D455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sid w:val="003B322D"/>
    <w:pPr>
      <w:widowControl w:val="0"/>
      <w:autoSpaceDE w:val="0"/>
      <w:autoSpaceDN w:val="0"/>
      <w:spacing w:after="0" w:line="240" w:lineRule="auto"/>
    </w:pPr>
    <w:rPr>
      <w:rFonts w:ascii="Times New Roman" w:eastAsia="Times New Roman" w:hAnsi="Times New Roman" w:cs="Times New Roman"/>
      <w:lang w:val="kk-KZ" w:eastAsia="kk-KZ" w:bidi="kk-KZ"/>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3B322D"/>
    <w:pPr>
      <w:ind w:left="110" w:right="168" w:firstLine="340"/>
      <w:jc w:val="both"/>
    </w:pPr>
  </w:style>
  <w:style w:type="character" w:customStyle="1" w:styleId="a4">
    <w:name w:val="Основной текст Знак"/>
    <w:basedOn w:val="a0"/>
    <w:link w:val="a3"/>
    <w:uiPriority w:val="1"/>
    <w:rsid w:val="003B322D"/>
    <w:rPr>
      <w:rFonts w:ascii="Times New Roman" w:eastAsia="Times New Roman" w:hAnsi="Times New Roman" w:cs="Times New Roman"/>
      <w:lang w:val="kk-KZ" w:eastAsia="kk-KZ" w:bidi="kk-KZ"/>
    </w:rPr>
  </w:style>
  <w:style w:type="paragraph" w:customStyle="1" w:styleId="41">
    <w:name w:val="Заголовок 41"/>
    <w:basedOn w:val="a"/>
    <w:uiPriority w:val="1"/>
    <w:qFormat/>
    <w:rsid w:val="003B322D"/>
    <w:pPr>
      <w:ind w:left="110" w:hanging="496"/>
      <w:outlineLvl w:val="4"/>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672</Words>
  <Characters>3832</Characters>
  <Application>Microsoft Office Word</Application>
  <DocSecurity>0</DocSecurity>
  <Lines>31</Lines>
  <Paragraphs>8</Paragraphs>
  <ScaleCrop>false</ScaleCrop>
  <Company/>
  <LinksUpToDate>false</LinksUpToDate>
  <CharactersWithSpaces>4496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2</cp:revision>
  <dcterms:created xsi:type="dcterms:W3CDTF">2022-10-12T09:45:00Z</dcterms:created>
  <dcterms:modified xsi:type="dcterms:W3CDTF">2022-10-12T09:45:00Z</dcterms:modified>
</cp:coreProperties>
</file>